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BF6" w:rsidRDefault="000F163D" w:rsidP="00565BF6">
      <w:pPr>
        <w:spacing w:line="360" w:lineRule="auto"/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565BF6">
        <w:rPr>
          <w:rFonts w:asciiTheme="majorBidi" w:hAnsiTheme="majorBidi" w:cstheme="majorBidi"/>
          <w:b/>
          <w:bCs/>
          <w:sz w:val="32"/>
          <w:szCs w:val="32"/>
          <w:lang w:bidi="ar-IQ"/>
        </w:rPr>
        <w:t>6</w:t>
      </w:r>
      <w:r w:rsidR="00565BF6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- المصادر</w:t>
      </w:r>
    </w:p>
    <w:p w:rsidR="00565BF6" w:rsidRDefault="00565BF6" w:rsidP="00565BF6">
      <w:pPr>
        <w:spacing w:line="360" w:lineRule="auto"/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</w:p>
    <w:p w:rsidR="00565BF6" w:rsidRPr="00565BF6" w:rsidRDefault="00565BF6" w:rsidP="00565BF6">
      <w:pPr>
        <w:spacing w:line="360" w:lineRule="auto"/>
        <w:jc w:val="both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>
        <w:rPr>
          <w:rFonts w:asciiTheme="majorBidi" w:hAnsiTheme="majorBidi" w:cstheme="majorBidi"/>
          <w:b/>
          <w:bCs/>
          <w:sz w:val="32"/>
          <w:szCs w:val="32"/>
          <w:lang w:bidi="ar-IQ"/>
        </w:rPr>
        <w:t>6</w:t>
      </w:r>
      <w:r w:rsidR="000F163D" w:rsidRPr="00565BF6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-</w:t>
      </w:r>
      <w:r w:rsidR="002472F7" w:rsidRPr="00565BF6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1.</w:t>
      </w:r>
      <w:r w:rsidR="000F163D" w:rsidRPr="00565BF6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المصادر العربية                  </w:t>
      </w:r>
      <w:r w:rsidR="000F163D" w:rsidRPr="00565BF6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Arabic References  </w:t>
      </w:r>
      <w:r w:rsidR="000F163D" w:rsidRPr="00565BF6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</w:t>
      </w:r>
    </w:p>
    <w:p w:rsidR="00A00E9B" w:rsidRPr="00565BF6" w:rsidRDefault="00A00E9B" w:rsidP="00A00E9B">
      <w:pPr>
        <w:spacing w:line="360" w:lineRule="auto"/>
        <w:ind w:hanging="360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أبو ريان ،عزمي محمد . </w:t>
      </w:r>
      <w:r w:rsidRPr="00565BF6">
        <w:rPr>
          <w:rFonts w:asciiTheme="majorBidi" w:hAnsiTheme="majorBidi" w:cstheme="majorBidi"/>
          <w:sz w:val="28"/>
          <w:szCs w:val="28"/>
          <w:lang w:bidi="ar-IQ"/>
        </w:rPr>
        <w:t>2010</w:t>
      </w: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.الزراعة العضوية ( مواصقاتها وأهميتها في صحة الانسان)   قسم البستنة والمحاصيل . كلية الزراعة. الجامعة الاردنية. الطبعة الاولى . دار وائل  للنشر. عمان. الاردن.  ص . </w:t>
      </w:r>
      <w:r w:rsidRPr="00565BF6">
        <w:rPr>
          <w:rFonts w:asciiTheme="majorBidi" w:hAnsiTheme="majorBidi" w:cstheme="majorBidi"/>
          <w:sz w:val="28"/>
          <w:szCs w:val="28"/>
          <w:lang w:bidi="ar-IQ"/>
        </w:rPr>
        <w:t>322</w:t>
      </w: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. </w:t>
      </w:r>
    </w:p>
    <w:p w:rsidR="002472F7" w:rsidRPr="00565BF6" w:rsidRDefault="002472F7" w:rsidP="00352ED1">
      <w:pPr>
        <w:spacing w:line="360" w:lineRule="auto"/>
        <w:ind w:hanging="360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أبو ضاحي ، يوسف محمد ومؤيد احمد اليونس </w:t>
      </w:r>
      <w:r w:rsidR="00352ED1" w:rsidRPr="00565BF6">
        <w:rPr>
          <w:rFonts w:asciiTheme="majorBidi" w:hAnsiTheme="majorBidi" w:cstheme="majorBidi"/>
          <w:sz w:val="28"/>
          <w:szCs w:val="28"/>
          <w:lang w:bidi="ar-IQ"/>
        </w:rPr>
        <w:t>.</w:t>
      </w: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1988</w:t>
      </w:r>
      <w:r w:rsidR="00352ED1" w:rsidRPr="00565BF6">
        <w:rPr>
          <w:rFonts w:asciiTheme="majorBidi" w:hAnsiTheme="majorBidi" w:cstheme="majorBidi"/>
          <w:sz w:val="28"/>
          <w:szCs w:val="28"/>
          <w:rtl/>
          <w:lang w:bidi="ar-IQ"/>
        </w:rPr>
        <w:t>.</w:t>
      </w: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دليل تغذية النبات ، مديرية دار الكتب للطباعة والنشر . جامعة بغداد .</w:t>
      </w:r>
    </w:p>
    <w:p w:rsidR="00A00E9B" w:rsidRPr="00565BF6" w:rsidRDefault="00AA2835" w:rsidP="00A00E9B">
      <w:pPr>
        <w:spacing w:line="360" w:lineRule="auto"/>
        <w:ind w:hanging="360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أبو نقطة </w:t>
      </w:r>
      <w:r w:rsidR="00A00E9B" w:rsidRPr="00565BF6">
        <w:rPr>
          <w:rFonts w:asciiTheme="majorBidi" w:hAnsiTheme="majorBidi" w:cstheme="majorBidi"/>
          <w:sz w:val="28"/>
          <w:szCs w:val="28"/>
          <w:rtl/>
          <w:lang w:bidi="ar-IQ"/>
        </w:rPr>
        <w:t>،</w:t>
      </w: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فلاح ومحمد </w:t>
      </w:r>
      <w:r w:rsidR="00942231"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سعيد الشاطر . </w:t>
      </w:r>
      <w:r w:rsidR="00942231" w:rsidRPr="00565BF6">
        <w:rPr>
          <w:rFonts w:asciiTheme="majorBidi" w:hAnsiTheme="majorBidi" w:cstheme="majorBidi"/>
          <w:sz w:val="28"/>
          <w:szCs w:val="28"/>
          <w:lang w:bidi="ar-IQ"/>
        </w:rPr>
        <w:t>2011</w:t>
      </w: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942231" w:rsidRPr="00565BF6">
        <w:rPr>
          <w:rFonts w:asciiTheme="majorBidi" w:hAnsiTheme="majorBidi" w:cstheme="majorBidi"/>
          <w:sz w:val="28"/>
          <w:szCs w:val="28"/>
          <w:rtl/>
          <w:lang w:bidi="ar-IQ"/>
        </w:rPr>
        <w:t>. خصوبة ا</w:t>
      </w:r>
      <w:r w:rsidR="00A00E9B" w:rsidRPr="00565BF6">
        <w:rPr>
          <w:rFonts w:asciiTheme="majorBidi" w:hAnsiTheme="majorBidi" w:cstheme="majorBidi"/>
          <w:sz w:val="28"/>
          <w:szCs w:val="28"/>
          <w:rtl/>
          <w:lang w:bidi="ar-IQ"/>
        </w:rPr>
        <w:t>لتربة والتسميد . الجزء النظري .</w:t>
      </w:r>
      <w:r w:rsidR="00942231"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منشورات جامعة دمشق . كلية الزراعة . سوريا . ص. </w:t>
      </w:r>
      <w:r w:rsidR="00942231" w:rsidRPr="00565BF6">
        <w:rPr>
          <w:rFonts w:asciiTheme="majorBidi" w:hAnsiTheme="majorBidi" w:cstheme="majorBidi"/>
          <w:sz w:val="28"/>
          <w:szCs w:val="28"/>
          <w:lang w:bidi="ar-IQ"/>
        </w:rPr>
        <w:t>371</w:t>
      </w: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942231"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. </w:t>
      </w:r>
    </w:p>
    <w:p w:rsidR="009A53EC" w:rsidRPr="00565BF6" w:rsidRDefault="009A53EC" w:rsidP="009A53EC">
      <w:pPr>
        <w:spacing w:line="360" w:lineRule="auto"/>
        <w:ind w:hanging="360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t>الاركوازي ، جعفر عباس شمس الله . 2000 . تأثير السماد العضوي والفوسفاتي في جاهزية الفسفور خلال مراحل نمو نباتات الطماطة . رسالة ماجستير . كلية الزراعة . جامعة بغداد.</w:t>
      </w:r>
    </w:p>
    <w:p w:rsidR="00A00E9B" w:rsidRPr="00565BF6" w:rsidRDefault="00842F4A" w:rsidP="00A00E9B">
      <w:pPr>
        <w:spacing w:line="360" w:lineRule="auto"/>
        <w:ind w:hanging="360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t>التحافي ، سامي علي وحامد عجيل حبيب و نعمة هادي عذاب . 2013 .تأثير الري بمياه مختلفة و</w:t>
      </w:r>
      <w:r w:rsidR="00A00E9B" w:rsidRPr="00565BF6">
        <w:rPr>
          <w:rFonts w:asciiTheme="majorBidi" w:hAnsiTheme="majorBidi" w:cstheme="majorBidi"/>
          <w:sz w:val="28"/>
          <w:szCs w:val="28"/>
          <w:rtl/>
          <w:lang w:bidi="ar-IQ"/>
        </w:rPr>
        <w:t>إ</w:t>
      </w: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ضافة السماد العضوي </w:t>
      </w:r>
      <w:r w:rsidRPr="00565BF6">
        <w:rPr>
          <w:rFonts w:asciiTheme="majorBidi" w:hAnsiTheme="majorBidi" w:cstheme="majorBidi"/>
          <w:sz w:val="28"/>
          <w:szCs w:val="28"/>
          <w:lang w:bidi="ar-IQ"/>
        </w:rPr>
        <w:t xml:space="preserve">Humi-Feed </w:t>
      </w: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في نمو وحاصل الباقلاء ( </w:t>
      </w:r>
      <w:r w:rsidRPr="00565BF6">
        <w:rPr>
          <w:rFonts w:asciiTheme="majorBidi" w:hAnsiTheme="majorBidi" w:cstheme="majorBidi"/>
          <w:i/>
          <w:iCs/>
          <w:sz w:val="28"/>
          <w:szCs w:val="28"/>
          <w:lang w:bidi="ar-IQ"/>
        </w:rPr>
        <w:t xml:space="preserve">Vicia faba </w:t>
      </w:r>
      <w:r w:rsidRPr="00565BF6">
        <w:rPr>
          <w:rFonts w:asciiTheme="majorBidi" w:hAnsiTheme="majorBidi" w:cstheme="majorBidi"/>
          <w:sz w:val="28"/>
          <w:szCs w:val="28"/>
          <w:lang w:bidi="ar-IQ"/>
        </w:rPr>
        <w:t xml:space="preserve">L. </w:t>
      </w: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t>) . مجلة الفرات للعلوم الزراعية . 5(4): 307-315.</w:t>
      </w:r>
    </w:p>
    <w:p w:rsidR="0010500E" w:rsidRPr="00565BF6" w:rsidRDefault="00942231" w:rsidP="0010500E">
      <w:pPr>
        <w:spacing w:line="360" w:lineRule="auto"/>
        <w:ind w:hanging="360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الحداد </w:t>
      </w:r>
      <w:r w:rsidR="00A00E9B" w:rsidRPr="00565BF6">
        <w:rPr>
          <w:rFonts w:asciiTheme="majorBidi" w:hAnsiTheme="majorBidi" w:cstheme="majorBidi"/>
          <w:sz w:val="28"/>
          <w:szCs w:val="28"/>
          <w:rtl/>
          <w:lang w:bidi="ar-IQ"/>
        </w:rPr>
        <w:t>،</w:t>
      </w: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محمد الحبيب و سالم اللوزي . </w:t>
      </w:r>
      <w:r w:rsidRPr="00565BF6">
        <w:rPr>
          <w:rFonts w:asciiTheme="majorBidi" w:hAnsiTheme="majorBidi" w:cstheme="majorBidi"/>
          <w:sz w:val="28"/>
          <w:szCs w:val="28"/>
          <w:lang w:bidi="ar-IQ"/>
        </w:rPr>
        <w:t>2003</w:t>
      </w:r>
      <w:r w:rsidR="00AA2835"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. الاستثمار في مجال الزراعة العضوية </w:t>
      </w:r>
      <w:r w:rsidR="00EA1FFC"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         واقتصادياته. المؤتمر العربي للزراعة العضوية من أجل نظافة البيئة وتدعيم الاقتصاد .  تونس . ص </w:t>
      </w:r>
      <w:r w:rsidR="00EA1FFC" w:rsidRPr="00565BF6">
        <w:rPr>
          <w:rFonts w:asciiTheme="majorBidi" w:hAnsiTheme="majorBidi" w:cstheme="majorBidi"/>
          <w:sz w:val="28"/>
          <w:szCs w:val="28"/>
          <w:lang w:bidi="ar-IQ"/>
        </w:rPr>
        <w:t>259</w:t>
      </w:r>
      <w:r w:rsidR="00EA1FFC"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- </w:t>
      </w:r>
      <w:r w:rsidR="00EA1FFC" w:rsidRPr="00565BF6">
        <w:rPr>
          <w:rFonts w:asciiTheme="majorBidi" w:hAnsiTheme="majorBidi" w:cstheme="majorBidi"/>
          <w:sz w:val="28"/>
          <w:szCs w:val="28"/>
          <w:lang w:bidi="ar-IQ"/>
        </w:rPr>
        <w:t>278</w:t>
      </w:r>
      <w:r w:rsidR="00EA1FFC"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. </w:t>
      </w:r>
    </w:p>
    <w:p w:rsidR="00925A30" w:rsidRPr="00565BF6" w:rsidRDefault="00925A30" w:rsidP="0010500E">
      <w:pPr>
        <w:spacing w:line="360" w:lineRule="auto"/>
        <w:ind w:hanging="360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الزبيدي ، </w:t>
      </w:r>
      <w:r w:rsidR="0010500E" w:rsidRPr="00565BF6">
        <w:rPr>
          <w:rFonts w:asciiTheme="majorBidi" w:hAnsiTheme="majorBidi" w:cstheme="majorBidi"/>
          <w:sz w:val="28"/>
          <w:szCs w:val="28"/>
          <w:rtl/>
          <w:lang w:bidi="ar-IQ"/>
        </w:rPr>
        <w:t>احمد حيدر ، 1989 . ملوحة التربة ـ الأسس النظرية والتطبيقية ـ كلية الزراعة ـ جامعة بغداد .</w:t>
      </w:r>
    </w:p>
    <w:p w:rsidR="00A00E9B" w:rsidRPr="00565BF6" w:rsidRDefault="00AA2835" w:rsidP="00A00E9B">
      <w:pPr>
        <w:spacing w:line="360" w:lineRule="auto"/>
        <w:ind w:hanging="360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0D197C"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الزعبي </w:t>
      </w:r>
      <w:r w:rsidR="00A00E9B" w:rsidRPr="00565BF6">
        <w:rPr>
          <w:rFonts w:asciiTheme="majorBidi" w:hAnsiTheme="majorBidi" w:cstheme="majorBidi"/>
          <w:sz w:val="28"/>
          <w:szCs w:val="28"/>
          <w:rtl/>
          <w:lang w:bidi="ar-IQ"/>
        </w:rPr>
        <w:t>،</w:t>
      </w:r>
      <w:r w:rsidR="000D197C"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محمد منهل وهيثم عيد ومحمد برهوم .</w:t>
      </w:r>
      <w:r w:rsidR="000D197C" w:rsidRPr="00565BF6">
        <w:rPr>
          <w:rFonts w:asciiTheme="majorBidi" w:hAnsiTheme="majorBidi" w:cstheme="majorBidi"/>
          <w:sz w:val="28"/>
          <w:szCs w:val="28"/>
          <w:lang w:bidi="ar-IQ"/>
        </w:rPr>
        <w:t>.2007</w:t>
      </w:r>
      <w:r w:rsidR="000D197C"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د</w:t>
      </w:r>
      <w:r w:rsidR="00DB276F" w:rsidRPr="00565BF6">
        <w:rPr>
          <w:rFonts w:asciiTheme="majorBidi" w:hAnsiTheme="majorBidi" w:cstheme="majorBidi"/>
          <w:sz w:val="28"/>
          <w:szCs w:val="28"/>
          <w:rtl/>
          <w:lang w:bidi="ar-IQ"/>
        </w:rPr>
        <w:t>راسة تأثير السماد العضوي والحيوي</w:t>
      </w:r>
      <w:r w:rsidR="000D197C"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في انتاجية نبات البطاطا وفي بعض خواص التربة </w:t>
      </w:r>
      <w:r w:rsidR="00A83A7D" w:rsidRPr="00565BF6">
        <w:rPr>
          <w:rFonts w:asciiTheme="majorBidi" w:hAnsiTheme="majorBidi" w:cstheme="majorBidi"/>
          <w:sz w:val="28"/>
          <w:szCs w:val="28"/>
          <w:rtl/>
          <w:lang w:bidi="ar-IQ"/>
        </w:rPr>
        <w:t>( محافظة طرطوس)</w:t>
      </w: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t>.</w:t>
      </w:r>
      <w:r w:rsidR="00A83A7D"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مجلة جامعة دمشق للعلوم الزراعية . </w:t>
      </w:r>
      <w:r w:rsidR="00A83A7D" w:rsidRPr="00565BF6">
        <w:rPr>
          <w:rFonts w:asciiTheme="majorBidi" w:hAnsiTheme="majorBidi" w:cstheme="majorBidi"/>
          <w:sz w:val="28"/>
          <w:szCs w:val="28"/>
          <w:lang w:bidi="ar-IQ"/>
        </w:rPr>
        <w:t>23</w:t>
      </w:r>
      <w:r w:rsidR="00A83A7D"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(</w:t>
      </w:r>
      <w:r w:rsidR="00A83A7D" w:rsidRPr="00565BF6">
        <w:rPr>
          <w:rFonts w:asciiTheme="majorBidi" w:hAnsiTheme="majorBidi" w:cstheme="majorBidi"/>
          <w:sz w:val="28"/>
          <w:szCs w:val="28"/>
          <w:lang w:bidi="ar-IQ"/>
        </w:rPr>
        <w:t>2</w:t>
      </w:r>
      <w:r w:rsidR="00A83A7D"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) : </w:t>
      </w:r>
      <w:r w:rsidR="00A83A7D" w:rsidRPr="00565BF6">
        <w:rPr>
          <w:rFonts w:asciiTheme="majorBidi" w:hAnsiTheme="majorBidi" w:cstheme="majorBidi"/>
          <w:sz w:val="28"/>
          <w:szCs w:val="28"/>
          <w:lang w:bidi="ar-IQ"/>
        </w:rPr>
        <w:t>151</w:t>
      </w:r>
      <w:r w:rsidR="00A83A7D"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- </w:t>
      </w:r>
      <w:r w:rsidR="00A83A7D" w:rsidRPr="00565BF6">
        <w:rPr>
          <w:rFonts w:asciiTheme="majorBidi" w:hAnsiTheme="majorBidi" w:cstheme="majorBidi"/>
          <w:sz w:val="28"/>
          <w:szCs w:val="28"/>
          <w:lang w:bidi="ar-IQ"/>
        </w:rPr>
        <w:t>162</w:t>
      </w:r>
      <w:r w:rsidR="00A83A7D"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. </w:t>
      </w:r>
    </w:p>
    <w:p w:rsidR="009A53EC" w:rsidRPr="00565BF6" w:rsidRDefault="009A53EC" w:rsidP="009A53EC">
      <w:pPr>
        <w:spacing w:line="360" w:lineRule="auto"/>
        <w:ind w:hanging="360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lastRenderedPageBreak/>
        <w:t xml:space="preserve">الساهوكي،  مدحت مجيد وكريمة وهيب. </w:t>
      </w:r>
      <w:r w:rsidRPr="00565BF6">
        <w:rPr>
          <w:rFonts w:asciiTheme="majorBidi" w:hAnsiTheme="majorBidi" w:cstheme="majorBidi"/>
          <w:sz w:val="28"/>
          <w:szCs w:val="28"/>
          <w:lang w:bidi="ar-IQ"/>
        </w:rPr>
        <w:t>1990</w:t>
      </w: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t>. تطبيقات في تصميم وتحليل التجارب. دار الحكمة للطباعة والنشر. الموصل.</w:t>
      </w:r>
    </w:p>
    <w:p w:rsidR="00A00E9B" w:rsidRPr="00565BF6" w:rsidRDefault="00A83A7D" w:rsidP="00A00E9B">
      <w:pPr>
        <w:spacing w:line="360" w:lineRule="auto"/>
        <w:ind w:hanging="360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الصحاف </w:t>
      </w:r>
      <w:r w:rsidR="007D709F" w:rsidRPr="00565BF6">
        <w:rPr>
          <w:rFonts w:asciiTheme="majorBidi" w:hAnsiTheme="majorBidi" w:cstheme="majorBidi"/>
          <w:sz w:val="28"/>
          <w:szCs w:val="28"/>
          <w:rtl/>
          <w:lang w:bidi="ar-IQ"/>
        </w:rPr>
        <w:t>،</w:t>
      </w: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فاضل حسين . </w:t>
      </w:r>
      <w:r w:rsidRPr="00565BF6">
        <w:rPr>
          <w:rFonts w:asciiTheme="majorBidi" w:hAnsiTheme="majorBidi" w:cstheme="majorBidi"/>
          <w:sz w:val="28"/>
          <w:szCs w:val="28"/>
          <w:lang w:bidi="ar-IQ"/>
        </w:rPr>
        <w:t>1989</w:t>
      </w: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. تغذية النبات التطبيقي . جامعة بغداد . وزارة التعليم العالي والبحث العلمي . بيت الحكمة للنشر والترجمة والتوزيع . مطبعة التعليم العالي في  الموصل . العراق . </w:t>
      </w:r>
    </w:p>
    <w:p w:rsidR="00A00E9B" w:rsidRPr="00565BF6" w:rsidRDefault="007D709F" w:rsidP="00A00E9B">
      <w:pPr>
        <w:spacing w:line="360" w:lineRule="auto"/>
        <w:ind w:hanging="360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t>الصحاف ، فاضل حسين . 2011. محاضرات تغذية نبات متقدم . كلية الزراعة جامعة بغداد.</w:t>
      </w:r>
    </w:p>
    <w:p w:rsidR="00A00E9B" w:rsidRPr="00565BF6" w:rsidRDefault="002A28CD" w:rsidP="00A00E9B">
      <w:pPr>
        <w:spacing w:line="360" w:lineRule="auto"/>
        <w:ind w:hanging="360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t>العامري ، نبيل جواد كاظم وعدنان ناصر مطلوب. 2012. تأثير الاسمدة العضوية في نمو و</w:t>
      </w:r>
      <w:r w:rsidR="003D3F38"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       </w:t>
      </w: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t>انتاج</w:t>
      </w:r>
      <w:r w:rsidR="003D3F38"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الطماطة</w:t>
      </w: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3D3F38" w:rsidRPr="00565BF6">
        <w:rPr>
          <w:rFonts w:asciiTheme="majorBidi" w:hAnsiTheme="majorBidi" w:cstheme="majorBidi"/>
          <w:sz w:val="28"/>
          <w:szCs w:val="28"/>
          <w:rtl/>
          <w:lang w:bidi="ar-IQ"/>
        </w:rPr>
        <w:t>تحت ظروف البيوت البلاستيكبة المدفأة  .</w:t>
      </w: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3D3F38"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مجلة الفرات للعلوم الزراعية . 4(3) 21-38 </w:t>
      </w:r>
      <w:r w:rsidR="0007699A" w:rsidRPr="00565BF6">
        <w:rPr>
          <w:rFonts w:asciiTheme="majorBidi" w:hAnsiTheme="majorBidi" w:cstheme="majorBidi"/>
          <w:sz w:val="28"/>
          <w:szCs w:val="28"/>
          <w:rtl/>
          <w:lang w:bidi="ar-IQ"/>
        </w:rPr>
        <w:t>.</w:t>
      </w:r>
    </w:p>
    <w:p w:rsidR="009A53EC" w:rsidRPr="00565BF6" w:rsidRDefault="009A53EC" w:rsidP="009A53EC">
      <w:pPr>
        <w:spacing w:line="360" w:lineRule="auto"/>
        <w:ind w:hanging="360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t>العاني، عبد الاله مخلف. 1985. فسلجة الحاصلات البستانية بعد الحصاد. جامعة بغداد. وزارة التعليم العالي والبحث العلمي. جامعة بغداد. العراق.</w:t>
      </w:r>
    </w:p>
    <w:p w:rsidR="00A00E9B" w:rsidRPr="00565BF6" w:rsidRDefault="00A00E9B" w:rsidP="00A00E9B">
      <w:pPr>
        <w:spacing w:line="360" w:lineRule="auto"/>
        <w:ind w:hanging="360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العجيل , سعدون عبد الهادي سعدون . </w:t>
      </w:r>
      <w:r w:rsidRPr="00565BF6">
        <w:rPr>
          <w:rFonts w:asciiTheme="majorBidi" w:hAnsiTheme="majorBidi" w:cstheme="majorBidi"/>
          <w:sz w:val="28"/>
          <w:szCs w:val="28"/>
          <w:lang w:bidi="ar-IQ"/>
        </w:rPr>
        <w:t>1998</w:t>
      </w: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t>. تأثير الملوحة والمخلفات العضوية والاسمدة الورقية في نباتات الطماطة في منطقة النجف الصحراوية . اطروحة دكتوراه . قسم البستنة . كلية الزراعة. جامعة بغداد.</w:t>
      </w:r>
    </w:p>
    <w:p w:rsidR="009A53EC" w:rsidRPr="00565BF6" w:rsidRDefault="009A53EC" w:rsidP="009A53EC">
      <w:pPr>
        <w:spacing w:line="360" w:lineRule="auto"/>
        <w:ind w:hanging="360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المحمدي ، عمر هاشم مصلح. 2009 .استخدام الاسمدة الحيوانية والشرش كأسلوب للزراعة العضوية في نمو وانتاج البطاطا . اطروحة دكتوراه ز قسم البستنة . كلية الزراعة. جامعة بغداد. </w:t>
      </w:r>
    </w:p>
    <w:p w:rsidR="009A53EC" w:rsidRPr="00565BF6" w:rsidRDefault="009A53EC" w:rsidP="009A53EC">
      <w:pPr>
        <w:spacing w:line="360" w:lineRule="auto"/>
        <w:ind w:hanging="360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t>النعيمي، سعد الله نجم عبد الله . 1999. الاسمدة وخصوبة التربة . دار الكتب للطباعة والنشر. جامعة الموصل . وزارة التعليم العالي والبحث العلمي . العراق.</w:t>
      </w:r>
    </w:p>
    <w:p w:rsidR="009A53EC" w:rsidRPr="00565BF6" w:rsidRDefault="009A53EC" w:rsidP="009A53EC">
      <w:pPr>
        <w:spacing w:line="360" w:lineRule="auto"/>
        <w:ind w:hanging="360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t>حسن ، نوري عبد القادر و حسن يوسف الدليمي ولطيف العيثاوي . 1990. خصوبة التربة والاسمدة . جامعة بغداد. وزارة التعليم العالي والبحث العلمي.</w:t>
      </w:r>
    </w:p>
    <w:p w:rsidR="009A53EC" w:rsidRPr="00565BF6" w:rsidRDefault="009A53EC" w:rsidP="009A53EC">
      <w:pPr>
        <w:spacing w:line="360" w:lineRule="auto"/>
        <w:ind w:hanging="360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t>شراقي ، محمد محمود وعبد الهادي خضر . 1985. فسيولوجيا النبات ( مترجم ) . المجموعة العربية للنشر .</w:t>
      </w:r>
    </w:p>
    <w:p w:rsidR="00A00E9B" w:rsidRPr="00565BF6" w:rsidRDefault="0007699A" w:rsidP="00A00E9B">
      <w:pPr>
        <w:spacing w:line="360" w:lineRule="auto"/>
        <w:ind w:hanging="360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565BF6">
        <w:rPr>
          <w:rFonts w:asciiTheme="majorBidi" w:eastAsia="Calibri" w:hAnsiTheme="majorBidi" w:cstheme="majorBidi"/>
          <w:sz w:val="28"/>
          <w:szCs w:val="28"/>
          <w:rtl/>
          <w:lang w:bidi="ar-IQ"/>
        </w:rPr>
        <w:t xml:space="preserve">طواجن ، أحمد محمد موسى ومؤيد فاضل عباس وميسون موسى كاظم . </w:t>
      </w:r>
      <w:r w:rsidRPr="00565BF6">
        <w:rPr>
          <w:rFonts w:asciiTheme="majorBidi" w:hAnsiTheme="majorBidi" w:cstheme="majorBidi"/>
          <w:sz w:val="28"/>
          <w:szCs w:val="28"/>
          <w:lang w:bidi="ar-IQ"/>
        </w:rPr>
        <w:t>2004</w:t>
      </w:r>
      <w:r w:rsidRPr="00565BF6">
        <w:rPr>
          <w:rFonts w:asciiTheme="majorBidi" w:eastAsia="Calibri" w:hAnsiTheme="majorBidi" w:cstheme="majorBidi"/>
          <w:sz w:val="28"/>
          <w:szCs w:val="28"/>
          <w:rtl/>
          <w:lang w:bidi="ar-IQ"/>
        </w:rPr>
        <w:t xml:space="preserve"> . تأثير </w:t>
      </w: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    </w:t>
      </w:r>
      <w:r w:rsidRPr="00565BF6">
        <w:rPr>
          <w:rFonts w:asciiTheme="majorBidi" w:eastAsia="Calibri" w:hAnsiTheme="majorBidi" w:cstheme="majorBidi"/>
          <w:sz w:val="28"/>
          <w:szCs w:val="28"/>
          <w:rtl/>
          <w:lang w:bidi="ar-IQ"/>
        </w:rPr>
        <w:t xml:space="preserve">ملوحة ماء الري والبرولين في بعض المكونات الكيميائية لنبات الطماطة صنف سوبرماريموند </w:t>
      </w:r>
      <w:r w:rsidRPr="00565BF6">
        <w:rPr>
          <w:rFonts w:asciiTheme="majorBidi" w:eastAsia="Calibri" w:hAnsiTheme="majorBidi" w:cstheme="majorBidi"/>
          <w:sz w:val="28"/>
          <w:szCs w:val="28"/>
          <w:lang w:bidi="ar-IQ"/>
        </w:rPr>
        <w:lastRenderedPageBreak/>
        <w:t>(</w:t>
      </w:r>
      <w:r w:rsidRPr="00565BF6">
        <w:rPr>
          <w:rFonts w:asciiTheme="majorBidi" w:eastAsia="Calibri" w:hAnsiTheme="majorBidi" w:cstheme="majorBidi"/>
          <w:i/>
          <w:iCs/>
          <w:sz w:val="28"/>
          <w:szCs w:val="28"/>
          <w:lang w:bidi="ar-IQ"/>
        </w:rPr>
        <w:t>Lycopersicon esculentum</w:t>
      </w:r>
      <w:r w:rsidRPr="00565BF6">
        <w:rPr>
          <w:rFonts w:asciiTheme="majorBidi" w:eastAsia="Calibri" w:hAnsiTheme="majorBidi" w:cstheme="majorBidi"/>
          <w:sz w:val="28"/>
          <w:szCs w:val="28"/>
          <w:lang w:bidi="ar-IQ"/>
        </w:rPr>
        <w:t xml:space="preserve"> var. Super Marm</w:t>
      </w:r>
      <w:r w:rsidR="00A00E9B" w:rsidRPr="00565BF6">
        <w:rPr>
          <w:rFonts w:asciiTheme="majorBidi" w:eastAsia="Calibri" w:hAnsiTheme="majorBidi" w:cstheme="majorBidi"/>
          <w:sz w:val="28"/>
          <w:szCs w:val="28"/>
          <w:lang w:bidi="ar-IQ"/>
        </w:rPr>
        <w:t>o</w:t>
      </w:r>
      <w:r w:rsidRPr="00565BF6">
        <w:rPr>
          <w:rFonts w:asciiTheme="majorBidi" w:eastAsia="Calibri" w:hAnsiTheme="majorBidi" w:cstheme="majorBidi"/>
          <w:sz w:val="28"/>
          <w:szCs w:val="28"/>
          <w:lang w:bidi="ar-IQ"/>
        </w:rPr>
        <w:t>nd )</w:t>
      </w:r>
      <w:r w:rsidRPr="00565BF6">
        <w:rPr>
          <w:rFonts w:asciiTheme="majorBidi" w:eastAsia="Calibri" w:hAnsiTheme="majorBidi" w:cstheme="majorBidi"/>
          <w:sz w:val="28"/>
          <w:szCs w:val="28"/>
          <w:rtl/>
          <w:lang w:bidi="ar-IQ"/>
        </w:rPr>
        <w:t xml:space="preserve">  مجلة البصرة للعلوم الزراعية . المجلد (15) العدد الثاني .</w:t>
      </w:r>
    </w:p>
    <w:p w:rsidR="009A53EC" w:rsidRPr="00565BF6" w:rsidRDefault="009A53EC" w:rsidP="009A53EC">
      <w:pPr>
        <w:spacing w:line="360" w:lineRule="auto"/>
        <w:ind w:hanging="360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t>محمود،  سعد علي زكي،  عبد الوهاب محمد عبد الحافظ  ومحمدالصادق محمد مبارك .1997. مايكروبايولوجيا الاراضي , الطبعة الثانية , القاهرة .</w:t>
      </w:r>
    </w:p>
    <w:p w:rsidR="00D574A3" w:rsidRPr="00565BF6" w:rsidRDefault="00D574A3" w:rsidP="00A00E9B">
      <w:pPr>
        <w:spacing w:line="360" w:lineRule="auto"/>
        <w:ind w:hanging="360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t>مطلوب</w:t>
      </w:r>
      <w:r w:rsidR="00A00E9B"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،</w:t>
      </w: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عدنان ناصر وعز الدين سلطان وكريم صالح عبدول. </w:t>
      </w:r>
      <w:r w:rsidRPr="00565BF6">
        <w:rPr>
          <w:rFonts w:asciiTheme="majorBidi" w:hAnsiTheme="majorBidi" w:cstheme="majorBidi"/>
          <w:sz w:val="28"/>
          <w:szCs w:val="28"/>
          <w:lang w:bidi="ar-IQ"/>
        </w:rPr>
        <w:t>1989</w:t>
      </w: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. انتاج الخضروات. الجزء الثاني . الطبعة الثانية المنقحة . وزارة التعليم العالي والبحث العلمي . جمهورية  العراق </w:t>
      </w:r>
      <w:r w:rsidR="00A00E9B" w:rsidRPr="00565BF6">
        <w:rPr>
          <w:rFonts w:asciiTheme="majorBidi" w:hAnsiTheme="majorBidi" w:cstheme="majorBidi"/>
          <w:sz w:val="28"/>
          <w:szCs w:val="28"/>
          <w:rtl/>
          <w:lang w:bidi="ar-IQ"/>
        </w:rPr>
        <w:t>.</w:t>
      </w:r>
    </w:p>
    <w:p w:rsidR="00A00E9B" w:rsidRPr="00565BF6" w:rsidRDefault="00A00E9B" w:rsidP="002A657E">
      <w:pPr>
        <w:spacing w:line="360" w:lineRule="auto"/>
        <w:ind w:hanging="360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565BF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      </w:t>
      </w:r>
    </w:p>
    <w:sectPr w:rsidR="00A00E9B" w:rsidRPr="00565BF6" w:rsidSect="000E34F8">
      <w:headerReference w:type="default" r:id="rId7"/>
      <w:pgSz w:w="11906" w:h="16838"/>
      <w:pgMar w:top="1440" w:right="1800" w:bottom="1440" w:left="1800" w:header="708" w:footer="708" w:gutter="0"/>
      <w:pgNumType w:start="10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43CA" w:rsidRDefault="004E43CA" w:rsidP="002A657E">
      <w:pPr>
        <w:spacing w:after="0" w:line="240" w:lineRule="auto"/>
      </w:pPr>
      <w:r>
        <w:separator/>
      </w:r>
    </w:p>
  </w:endnote>
  <w:endnote w:type="continuationSeparator" w:id="1">
    <w:p w:rsidR="004E43CA" w:rsidRDefault="004E43CA" w:rsidP="002A6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43CA" w:rsidRDefault="004E43CA" w:rsidP="002A657E">
      <w:pPr>
        <w:spacing w:after="0" w:line="240" w:lineRule="auto"/>
      </w:pPr>
      <w:r>
        <w:separator/>
      </w:r>
    </w:p>
  </w:footnote>
  <w:footnote w:type="continuationSeparator" w:id="1">
    <w:p w:rsidR="004E43CA" w:rsidRDefault="004E43CA" w:rsidP="002A6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sz w:val="28"/>
        <w:szCs w:val="28"/>
        <w:rtl/>
      </w:rPr>
      <w:id w:val="2710803"/>
      <w:docPartObj>
        <w:docPartGallery w:val="Page Numbers (Top of Page)"/>
        <w:docPartUnique/>
      </w:docPartObj>
    </w:sdtPr>
    <w:sdtContent>
      <w:p w:rsidR="000E34F8" w:rsidRPr="000E34F8" w:rsidRDefault="000E34F8">
        <w:pPr>
          <w:pStyle w:val="Header"/>
          <w:jc w:val="right"/>
          <w:rPr>
            <w:b/>
            <w:bCs/>
            <w:sz w:val="28"/>
            <w:szCs w:val="28"/>
          </w:rPr>
        </w:pPr>
        <w:r w:rsidRPr="000E34F8">
          <w:rPr>
            <w:b/>
            <w:bCs/>
            <w:sz w:val="28"/>
            <w:szCs w:val="28"/>
          </w:rPr>
          <w:fldChar w:fldCharType="begin"/>
        </w:r>
        <w:r w:rsidRPr="000E34F8">
          <w:rPr>
            <w:b/>
            <w:bCs/>
            <w:sz w:val="28"/>
            <w:szCs w:val="28"/>
          </w:rPr>
          <w:instrText xml:space="preserve"> PAGE   \* MERGEFORMAT </w:instrText>
        </w:r>
        <w:r w:rsidRPr="000E34F8">
          <w:rPr>
            <w:b/>
            <w:bCs/>
            <w:sz w:val="28"/>
            <w:szCs w:val="28"/>
          </w:rPr>
          <w:fldChar w:fldCharType="separate"/>
        </w:r>
        <w:r>
          <w:rPr>
            <w:b/>
            <w:bCs/>
            <w:noProof/>
            <w:sz w:val="28"/>
            <w:szCs w:val="28"/>
            <w:rtl/>
          </w:rPr>
          <w:t>102</w:t>
        </w:r>
        <w:r w:rsidRPr="000E34F8">
          <w:rPr>
            <w:b/>
            <w:bCs/>
            <w:sz w:val="28"/>
            <w:szCs w:val="28"/>
          </w:rPr>
          <w:fldChar w:fldCharType="end"/>
        </w:r>
      </w:p>
    </w:sdtContent>
  </w:sdt>
  <w:p w:rsidR="002A657E" w:rsidRDefault="002A657E">
    <w:pPr>
      <w:pStyle w:val="Header"/>
      <w:rPr>
        <w:rFonts w:hint="cs"/>
        <w:lang w:bidi="ar-IQ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84C55"/>
    <w:multiLevelType w:val="hybridMultilevel"/>
    <w:tmpl w:val="48A66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51B4"/>
    <w:rsid w:val="00043594"/>
    <w:rsid w:val="000553A9"/>
    <w:rsid w:val="0007699A"/>
    <w:rsid w:val="0008648B"/>
    <w:rsid w:val="000C14FE"/>
    <w:rsid w:val="000C30C5"/>
    <w:rsid w:val="000D197C"/>
    <w:rsid w:val="000E34F8"/>
    <w:rsid w:val="000F163D"/>
    <w:rsid w:val="000F3B57"/>
    <w:rsid w:val="0010500E"/>
    <w:rsid w:val="001A1CCB"/>
    <w:rsid w:val="001E630B"/>
    <w:rsid w:val="00210978"/>
    <w:rsid w:val="0021128B"/>
    <w:rsid w:val="002251B4"/>
    <w:rsid w:val="002472F7"/>
    <w:rsid w:val="002626A9"/>
    <w:rsid w:val="00267F9F"/>
    <w:rsid w:val="002A28CD"/>
    <w:rsid w:val="002A657E"/>
    <w:rsid w:val="003409ED"/>
    <w:rsid w:val="00352ED1"/>
    <w:rsid w:val="003D3F38"/>
    <w:rsid w:val="00442F3E"/>
    <w:rsid w:val="00487399"/>
    <w:rsid w:val="004A3B57"/>
    <w:rsid w:val="004E43CA"/>
    <w:rsid w:val="00565BF6"/>
    <w:rsid w:val="00596B7E"/>
    <w:rsid w:val="005C69F3"/>
    <w:rsid w:val="007020C9"/>
    <w:rsid w:val="00757151"/>
    <w:rsid w:val="007658AE"/>
    <w:rsid w:val="007B18E9"/>
    <w:rsid w:val="007C3F78"/>
    <w:rsid w:val="007D709F"/>
    <w:rsid w:val="00800E57"/>
    <w:rsid w:val="00842F4A"/>
    <w:rsid w:val="008D621A"/>
    <w:rsid w:val="008D63A3"/>
    <w:rsid w:val="008F151B"/>
    <w:rsid w:val="00925A30"/>
    <w:rsid w:val="00926EED"/>
    <w:rsid w:val="00930E9D"/>
    <w:rsid w:val="00942231"/>
    <w:rsid w:val="009A53EC"/>
    <w:rsid w:val="009F3B3F"/>
    <w:rsid w:val="00A00E9B"/>
    <w:rsid w:val="00A37653"/>
    <w:rsid w:val="00A44270"/>
    <w:rsid w:val="00A83A7D"/>
    <w:rsid w:val="00A93053"/>
    <w:rsid w:val="00A96AFC"/>
    <w:rsid w:val="00AA2835"/>
    <w:rsid w:val="00AA5A4A"/>
    <w:rsid w:val="00B40210"/>
    <w:rsid w:val="00BB64BF"/>
    <w:rsid w:val="00C7607C"/>
    <w:rsid w:val="00C76410"/>
    <w:rsid w:val="00C82E21"/>
    <w:rsid w:val="00C90442"/>
    <w:rsid w:val="00CE1DC8"/>
    <w:rsid w:val="00D048A1"/>
    <w:rsid w:val="00D574A3"/>
    <w:rsid w:val="00D63C32"/>
    <w:rsid w:val="00D92D2D"/>
    <w:rsid w:val="00DB276F"/>
    <w:rsid w:val="00E26C54"/>
    <w:rsid w:val="00E54646"/>
    <w:rsid w:val="00E86166"/>
    <w:rsid w:val="00EA1FFC"/>
    <w:rsid w:val="00EB0DB1"/>
    <w:rsid w:val="00F163DC"/>
    <w:rsid w:val="00FA4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C5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657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657E"/>
  </w:style>
  <w:style w:type="paragraph" w:styleId="Footer">
    <w:name w:val="footer"/>
    <w:basedOn w:val="Normal"/>
    <w:link w:val="FooterChar"/>
    <w:uiPriority w:val="99"/>
    <w:semiHidden/>
    <w:unhideWhenUsed/>
    <w:rsid w:val="002A657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A65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506</Words>
  <Characters>2889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Ahmed-Under</Company>
  <LinksUpToDate>false</LinksUpToDate>
  <CharactersWithSpaces>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28</cp:revision>
  <cp:lastPrinted>2015-08-03T20:18:00Z</cp:lastPrinted>
  <dcterms:created xsi:type="dcterms:W3CDTF">2015-03-04T18:02:00Z</dcterms:created>
  <dcterms:modified xsi:type="dcterms:W3CDTF">2015-10-25T13:25:00Z</dcterms:modified>
</cp:coreProperties>
</file>